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2CF0C" w14:textId="27B85563" w:rsidR="00324914" w:rsidRPr="00364F72" w:rsidRDefault="00324914" w:rsidP="00324914">
      <w:pPr>
        <w:jc w:val="center"/>
        <w:rPr>
          <w:b/>
          <w:bCs/>
          <w:color w:val="153D63" w:themeColor="text2" w:themeTint="E6"/>
          <w:sz w:val="36"/>
          <w:szCs w:val="36"/>
        </w:rPr>
      </w:pPr>
      <w:r w:rsidRPr="00364F72">
        <w:rPr>
          <w:b/>
          <w:bCs/>
          <w:color w:val="153D63" w:themeColor="text2" w:themeTint="E6"/>
          <w:sz w:val="36"/>
          <w:szCs w:val="36"/>
        </w:rPr>
        <w:t>28</w:t>
      </w:r>
      <w:r w:rsidRPr="00364F72">
        <w:rPr>
          <w:b/>
          <w:bCs/>
          <w:color w:val="153D63" w:themeColor="text2" w:themeTint="E6"/>
          <w:sz w:val="36"/>
          <w:szCs w:val="36"/>
          <w:vertAlign w:val="superscript"/>
        </w:rPr>
        <w:t>th</w:t>
      </w:r>
      <w:r w:rsidRPr="00364F72">
        <w:rPr>
          <w:b/>
          <w:bCs/>
          <w:color w:val="153D63" w:themeColor="text2" w:themeTint="E6"/>
          <w:sz w:val="36"/>
          <w:szCs w:val="36"/>
        </w:rPr>
        <w:t xml:space="preserve"> Steering Group Meeting of the EUSDR Priority Area 2</w:t>
      </w:r>
    </w:p>
    <w:p w14:paraId="7816B211" w14:textId="386B0376" w:rsidR="00324914" w:rsidRDefault="00324914" w:rsidP="00324914">
      <w:pPr>
        <w:jc w:val="center"/>
        <w:rPr>
          <w:b/>
          <w:bCs/>
          <w:color w:val="153D63" w:themeColor="text2" w:themeTint="E6"/>
          <w:sz w:val="36"/>
          <w:szCs w:val="36"/>
        </w:rPr>
      </w:pPr>
      <w:r w:rsidRPr="00364F72">
        <w:rPr>
          <w:b/>
          <w:bCs/>
          <w:color w:val="153D63" w:themeColor="text2" w:themeTint="E6"/>
          <w:sz w:val="36"/>
          <w:szCs w:val="36"/>
        </w:rPr>
        <w:t>19</w:t>
      </w:r>
      <w:r w:rsidR="00735940" w:rsidRPr="00735940">
        <w:rPr>
          <w:b/>
          <w:bCs/>
          <w:color w:val="153D63" w:themeColor="text2" w:themeTint="E6"/>
          <w:sz w:val="36"/>
          <w:szCs w:val="36"/>
          <w:vertAlign w:val="superscript"/>
        </w:rPr>
        <w:t>th</w:t>
      </w:r>
      <w:r w:rsidR="00735940">
        <w:rPr>
          <w:b/>
          <w:bCs/>
          <w:color w:val="153D63" w:themeColor="text2" w:themeTint="E6"/>
          <w:sz w:val="36"/>
          <w:szCs w:val="36"/>
        </w:rPr>
        <w:t xml:space="preserve"> </w:t>
      </w:r>
      <w:r w:rsidRPr="00364F72">
        <w:rPr>
          <w:b/>
          <w:bCs/>
          <w:color w:val="153D63" w:themeColor="text2" w:themeTint="E6"/>
          <w:sz w:val="36"/>
          <w:szCs w:val="36"/>
        </w:rPr>
        <w:t>June 2024</w:t>
      </w:r>
    </w:p>
    <w:p w14:paraId="6F071D01" w14:textId="624AF4EF" w:rsidR="004E377F" w:rsidRPr="00364F72" w:rsidRDefault="004E377F" w:rsidP="00324914">
      <w:pPr>
        <w:jc w:val="center"/>
        <w:rPr>
          <w:b/>
          <w:bCs/>
          <w:color w:val="153D63" w:themeColor="text2" w:themeTint="E6"/>
          <w:sz w:val="36"/>
          <w:szCs w:val="36"/>
        </w:rPr>
      </w:pPr>
      <w:r>
        <w:rPr>
          <w:b/>
          <w:bCs/>
          <w:color w:val="153D63" w:themeColor="text2" w:themeTint="E6"/>
          <w:sz w:val="36"/>
          <w:szCs w:val="36"/>
        </w:rPr>
        <w:t>Embassy of the Czech Republic to Austria</w:t>
      </w:r>
    </w:p>
    <w:p w14:paraId="3ED0219E" w14:textId="4CD1749E" w:rsidR="00324914" w:rsidRDefault="00324914" w:rsidP="00324914">
      <w:pPr>
        <w:jc w:val="center"/>
        <w:rPr>
          <w:b/>
          <w:bCs/>
          <w:color w:val="153D63" w:themeColor="text2" w:themeTint="E6"/>
          <w:sz w:val="36"/>
          <w:szCs w:val="36"/>
        </w:rPr>
      </w:pPr>
      <w:proofErr w:type="spellStart"/>
      <w:r w:rsidRPr="00364F72">
        <w:rPr>
          <w:b/>
          <w:bCs/>
          <w:color w:val="153D63" w:themeColor="text2" w:themeTint="E6"/>
          <w:sz w:val="36"/>
          <w:szCs w:val="36"/>
        </w:rPr>
        <w:t>Penzinger</w:t>
      </w:r>
      <w:proofErr w:type="spellEnd"/>
      <w:r w:rsidRPr="00364F72">
        <w:rPr>
          <w:b/>
          <w:bCs/>
          <w:color w:val="153D63" w:themeColor="text2" w:themeTint="E6"/>
          <w:sz w:val="36"/>
          <w:szCs w:val="36"/>
        </w:rPr>
        <w:t xml:space="preserve"> </w:t>
      </w:r>
      <w:proofErr w:type="spellStart"/>
      <w:r w:rsidRPr="00364F72">
        <w:rPr>
          <w:b/>
          <w:bCs/>
          <w:color w:val="153D63" w:themeColor="text2" w:themeTint="E6"/>
          <w:sz w:val="36"/>
          <w:szCs w:val="36"/>
        </w:rPr>
        <w:t>Straße</w:t>
      </w:r>
      <w:proofErr w:type="spellEnd"/>
      <w:r w:rsidRPr="00364F72">
        <w:rPr>
          <w:b/>
          <w:bCs/>
          <w:color w:val="153D63" w:themeColor="text2" w:themeTint="E6"/>
          <w:sz w:val="36"/>
          <w:szCs w:val="36"/>
        </w:rPr>
        <w:t xml:space="preserve"> 11, Vienna</w:t>
      </w:r>
    </w:p>
    <w:p w14:paraId="7EF2FB73" w14:textId="7E7A961F" w:rsidR="00735940" w:rsidRPr="00364F72" w:rsidRDefault="00735940" w:rsidP="00324914">
      <w:pPr>
        <w:jc w:val="center"/>
        <w:rPr>
          <w:b/>
          <w:bCs/>
          <w:color w:val="153D63" w:themeColor="text2" w:themeTint="E6"/>
          <w:sz w:val="36"/>
          <w:szCs w:val="36"/>
        </w:rPr>
      </w:pPr>
      <w:r>
        <w:rPr>
          <w:b/>
          <w:bCs/>
          <w:color w:val="153D63" w:themeColor="text2" w:themeTint="E6"/>
          <w:sz w:val="36"/>
          <w:szCs w:val="36"/>
        </w:rPr>
        <w:t>Agenda</w:t>
      </w:r>
    </w:p>
    <w:p w14:paraId="07F2E28A" w14:textId="77777777" w:rsidR="00324914" w:rsidRPr="00364F72" w:rsidRDefault="00324914">
      <w:pPr>
        <w:rPr>
          <w:color w:val="153D63" w:themeColor="text2" w:themeTint="E6"/>
        </w:rPr>
      </w:pPr>
    </w:p>
    <w:p w14:paraId="03B622E8" w14:textId="6999BE6B" w:rsidR="00E73253" w:rsidRPr="00364F72" w:rsidRDefault="00324914">
      <w:pPr>
        <w:rPr>
          <w:b/>
          <w:bCs/>
          <w:color w:val="153D63" w:themeColor="text2" w:themeTint="E6"/>
          <w:sz w:val="30"/>
          <w:szCs w:val="30"/>
        </w:rPr>
      </w:pPr>
      <w:r w:rsidRPr="00364F72">
        <w:rPr>
          <w:b/>
          <w:bCs/>
          <w:color w:val="153D63" w:themeColor="text2" w:themeTint="E6"/>
          <w:sz w:val="30"/>
          <w:szCs w:val="30"/>
        </w:rPr>
        <w:t>Wednesday 19</w:t>
      </w:r>
      <w:r w:rsidRPr="00364F72">
        <w:rPr>
          <w:b/>
          <w:bCs/>
          <w:color w:val="153D63" w:themeColor="text2" w:themeTint="E6"/>
          <w:sz w:val="30"/>
          <w:szCs w:val="30"/>
          <w:vertAlign w:val="superscript"/>
        </w:rPr>
        <w:t>th</w:t>
      </w:r>
      <w:r w:rsidRPr="00364F72">
        <w:rPr>
          <w:b/>
          <w:bCs/>
          <w:color w:val="153D63" w:themeColor="text2" w:themeTint="E6"/>
          <w:sz w:val="30"/>
          <w:szCs w:val="3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9A12FA" w14:paraId="461A72B4" w14:textId="77777777" w:rsidTr="002C55CA">
        <w:tc>
          <w:tcPr>
            <w:tcW w:w="2263" w:type="dxa"/>
            <w:shd w:val="clear" w:color="auto" w:fill="0F4761" w:themeFill="accent1" w:themeFillShade="BF"/>
          </w:tcPr>
          <w:p w14:paraId="29FF7DCC" w14:textId="6414E0AB" w:rsidR="009A12FA" w:rsidRDefault="009A12FA" w:rsidP="00CE28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12:00-13:00</w:t>
            </w:r>
          </w:p>
        </w:tc>
        <w:tc>
          <w:tcPr>
            <w:tcW w:w="7087" w:type="dxa"/>
          </w:tcPr>
          <w:p w14:paraId="4989CA15" w14:textId="1592683E" w:rsidR="009A12FA" w:rsidRDefault="009A12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Welcome lunch</w:t>
            </w:r>
          </w:p>
        </w:tc>
      </w:tr>
      <w:tr w:rsidR="009A12FA" w14:paraId="527A172E" w14:textId="77777777" w:rsidTr="00E57467">
        <w:tc>
          <w:tcPr>
            <w:tcW w:w="2263" w:type="dxa"/>
            <w:shd w:val="clear" w:color="auto" w:fill="4C94D8" w:themeFill="text2" w:themeFillTint="80"/>
          </w:tcPr>
          <w:p w14:paraId="1662B79C" w14:textId="2B10FEDC" w:rsidR="009A12FA" w:rsidRDefault="009A12FA" w:rsidP="00CE28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13:00-13:10</w:t>
            </w:r>
          </w:p>
        </w:tc>
        <w:tc>
          <w:tcPr>
            <w:tcW w:w="7087" w:type="dxa"/>
          </w:tcPr>
          <w:p w14:paraId="642AA147" w14:textId="71B01D1C" w:rsidR="009A12FA" w:rsidRDefault="009A12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</w:t>
            </w:r>
          </w:p>
        </w:tc>
      </w:tr>
      <w:tr w:rsidR="00AE1B73" w14:paraId="2BB9FE36" w14:textId="77777777" w:rsidTr="00324914">
        <w:tc>
          <w:tcPr>
            <w:tcW w:w="2263" w:type="dxa"/>
            <w:shd w:val="clear" w:color="auto" w:fill="0F4761" w:themeFill="accent1" w:themeFillShade="BF"/>
          </w:tcPr>
          <w:p w14:paraId="3CF13FD9" w14:textId="47A6C7A0" w:rsidR="00AE1B73" w:rsidRPr="00324914" w:rsidRDefault="009A12FA" w:rsidP="00CE28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13:10-13:25</w:t>
            </w:r>
          </w:p>
        </w:tc>
        <w:tc>
          <w:tcPr>
            <w:tcW w:w="7087" w:type="dxa"/>
          </w:tcPr>
          <w:p w14:paraId="3A17A73B" w14:textId="77777777" w:rsidR="00AE1B73" w:rsidRPr="00324914" w:rsidRDefault="00AE1B73" w:rsidP="00AE1B73">
            <w:pPr>
              <w:rPr>
                <w:b/>
                <w:bCs/>
                <w:sz w:val="24"/>
                <w:szCs w:val="24"/>
              </w:rPr>
            </w:pPr>
            <w:r w:rsidRPr="00324914">
              <w:rPr>
                <w:b/>
                <w:bCs/>
                <w:sz w:val="24"/>
                <w:szCs w:val="24"/>
              </w:rPr>
              <w:t>Opening remarks</w:t>
            </w:r>
          </w:p>
          <w:p w14:paraId="0E2B3C6E" w14:textId="38775BE6" w:rsidR="00AE1B73" w:rsidRPr="00324914" w:rsidRDefault="00AE1B73" w:rsidP="00AE1B73">
            <w:pPr>
              <w:rPr>
                <w:b/>
                <w:bCs/>
                <w:sz w:val="24"/>
                <w:szCs w:val="24"/>
              </w:rPr>
            </w:pPr>
            <w:r w:rsidRPr="00324914">
              <w:rPr>
                <w:sz w:val="24"/>
                <w:szCs w:val="24"/>
              </w:rPr>
              <w:t xml:space="preserve">Zuzana </w:t>
            </w:r>
            <w:proofErr w:type="spellStart"/>
            <w:r w:rsidRPr="00324914">
              <w:rPr>
                <w:sz w:val="24"/>
                <w:szCs w:val="24"/>
              </w:rPr>
              <w:t>Šimicová</w:t>
            </w:r>
            <w:proofErr w:type="spellEnd"/>
            <w:r w:rsidRPr="00324914">
              <w:rPr>
                <w:sz w:val="24"/>
                <w:szCs w:val="24"/>
              </w:rPr>
              <w:t>, CZ PAC</w:t>
            </w:r>
          </w:p>
        </w:tc>
      </w:tr>
      <w:tr w:rsidR="00E73253" w14:paraId="49C31903" w14:textId="77777777" w:rsidTr="00A53521">
        <w:trPr>
          <w:trHeight w:val="836"/>
        </w:trPr>
        <w:tc>
          <w:tcPr>
            <w:tcW w:w="2263" w:type="dxa"/>
            <w:shd w:val="clear" w:color="auto" w:fill="4C94D8" w:themeFill="text2" w:themeFillTint="80"/>
          </w:tcPr>
          <w:p w14:paraId="1353CA79" w14:textId="4095B07A" w:rsidR="00E73253" w:rsidRPr="00324914" w:rsidRDefault="009A12FA" w:rsidP="00CE28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13:25-14:10</w:t>
            </w:r>
          </w:p>
        </w:tc>
        <w:tc>
          <w:tcPr>
            <w:tcW w:w="7087" w:type="dxa"/>
          </w:tcPr>
          <w:p w14:paraId="36666407" w14:textId="77777777" w:rsidR="00E73253" w:rsidRPr="00324914" w:rsidRDefault="00E73253">
            <w:pPr>
              <w:rPr>
                <w:b/>
                <w:bCs/>
                <w:sz w:val="24"/>
                <w:szCs w:val="24"/>
              </w:rPr>
            </w:pPr>
            <w:r w:rsidRPr="00324914">
              <w:rPr>
                <w:b/>
                <w:bCs/>
                <w:sz w:val="24"/>
                <w:szCs w:val="24"/>
              </w:rPr>
              <w:t>Report on progress of the PAC Team since the 27</w:t>
            </w:r>
            <w:r w:rsidRPr="0032491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24914">
              <w:rPr>
                <w:b/>
                <w:bCs/>
                <w:sz w:val="24"/>
                <w:szCs w:val="24"/>
              </w:rPr>
              <w:t xml:space="preserve"> Steering Group Meeting</w:t>
            </w:r>
          </w:p>
          <w:p w14:paraId="17DE5A01" w14:textId="77777777" w:rsidR="00BA32E7" w:rsidRPr="00324914" w:rsidRDefault="00BA32E7">
            <w:pPr>
              <w:rPr>
                <w:sz w:val="24"/>
                <w:szCs w:val="24"/>
              </w:rPr>
            </w:pPr>
            <w:r w:rsidRPr="00324914">
              <w:rPr>
                <w:sz w:val="24"/>
                <w:szCs w:val="24"/>
              </w:rPr>
              <w:t xml:space="preserve">Zuzana </w:t>
            </w:r>
            <w:proofErr w:type="spellStart"/>
            <w:r w:rsidRPr="00324914">
              <w:rPr>
                <w:sz w:val="24"/>
                <w:szCs w:val="24"/>
              </w:rPr>
              <w:t>Šimicová</w:t>
            </w:r>
            <w:proofErr w:type="spellEnd"/>
            <w:r w:rsidRPr="00324914">
              <w:rPr>
                <w:sz w:val="24"/>
                <w:szCs w:val="24"/>
              </w:rPr>
              <w:t>, CZ PAC</w:t>
            </w:r>
          </w:p>
          <w:p w14:paraId="108B442C" w14:textId="7F3B65E6" w:rsidR="00BA32E7" w:rsidRPr="00324914" w:rsidRDefault="00BA32E7">
            <w:pPr>
              <w:rPr>
                <w:sz w:val="24"/>
                <w:szCs w:val="24"/>
              </w:rPr>
            </w:pPr>
            <w:r w:rsidRPr="00324914">
              <w:rPr>
                <w:sz w:val="24"/>
                <w:szCs w:val="24"/>
              </w:rPr>
              <w:t>Annamária Nádor, HU PAC</w:t>
            </w:r>
          </w:p>
        </w:tc>
      </w:tr>
      <w:tr w:rsidR="0032241D" w14:paraId="4B6E29DE" w14:textId="77777777" w:rsidTr="00CE28EF">
        <w:tc>
          <w:tcPr>
            <w:tcW w:w="2263" w:type="dxa"/>
            <w:shd w:val="clear" w:color="auto" w:fill="0F4761" w:themeFill="accent1" w:themeFillShade="BF"/>
          </w:tcPr>
          <w:p w14:paraId="4FA05EDA" w14:textId="0F0BE6AE" w:rsidR="009A12FA" w:rsidRPr="00324914" w:rsidRDefault="009A12FA" w:rsidP="009A12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14:10-14:40</w:t>
            </w:r>
          </w:p>
        </w:tc>
        <w:tc>
          <w:tcPr>
            <w:tcW w:w="7087" w:type="dxa"/>
          </w:tcPr>
          <w:p w14:paraId="21679EFA" w14:textId="77777777" w:rsidR="0032241D" w:rsidRPr="00324914" w:rsidRDefault="0032241D" w:rsidP="0032241D">
            <w:pPr>
              <w:rPr>
                <w:b/>
                <w:bCs/>
                <w:sz w:val="24"/>
                <w:szCs w:val="24"/>
              </w:rPr>
            </w:pPr>
            <w:r w:rsidRPr="00324914">
              <w:rPr>
                <w:b/>
                <w:bCs/>
                <w:sz w:val="24"/>
                <w:szCs w:val="24"/>
              </w:rPr>
              <w:t>State of play, European Commission</w:t>
            </w:r>
          </w:p>
          <w:p w14:paraId="5663BD9E" w14:textId="1F4AB098" w:rsidR="0032241D" w:rsidRPr="00324914" w:rsidRDefault="0032241D" w:rsidP="0032241D">
            <w:pPr>
              <w:rPr>
                <w:b/>
                <w:bCs/>
                <w:sz w:val="24"/>
                <w:szCs w:val="24"/>
              </w:rPr>
            </w:pPr>
            <w:r w:rsidRPr="00324914">
              <w:rPr>
                <w:sz w:val="24"/>
                <w:szCs w:val="24"/>
              </w:rPr>
              <w:t>Johan Magnusson, Team Leader, DG Regio</w:t>
            </w:r>
          </w:p>
        </w:tc>
      </w:tr>
      <w:tr w:rsidR="0032241D" w14:paraId="7FCFDD27" w14:textId="77777777" w:rsidTr="002D4FCC">
        <w:tc>
          <w:tcPr>
            <w:tcW w:w="2263" w:type="dxa"/>
            <w:shd w:val="clear" w:color="auto" w:fill="4C94D8" w:themeFill="text2" w:themeFillTint="80"/>
          </w:tcPr>
          <w:p w14:paraId="200CB589" w14:textId="077D7FA6" w:rsidR="0032241D" w:rsidRPr="00324914" w:rsidRDefault="009A12FA" w:rsidP="00CE28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14:40-15:</w:t>
            </w:r>
            <w:r w:rsidR="009351F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7" w:type="dxa"/>
          </w:tcPr>
          <w:p w14:paraId="229D18DF" w14:textId="0E94B273" w:rsidR="0032241D" w:rsidRPr="00324914" w:rsidRDefault="003224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Small refreshment</w:t>
            </w:r>
          </w:p>
        </w:tc>
      </w:tr>
      <w:tr w:rsidR="00E73253" w14:paraId="19793E0D" w14:textId="77777777" w:rsidTr="00324914">
        <w:tc>
          <w:tcPr>
            <w:tcW w:w="2263" w:type="dxa"/>
            <w:shd w:val="clear" w:color="auto" w:fill="0F4761" w:themeFill="accent1" w:themeFillShade="BF"/>
          </w:tcPr>
          <w:p w14:paraId="5CA35770" w14:textId="6701148F" w:rsidR="009351F6" w:rsidRPr="00324914" w:rsidRDefault="009A12FA" w:rsidP="009351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</w:t>
            </w:r>
            <w:r w:rsidR="009351F6">
              <w:rPr>
                <w:b/>
                <w:bCs/>
                <w:sz w:val="24"/>
                <w:szCs w:val="24"/>
              </w:rPr>
              <w:t>00</w:t>
            </w:r>
            <w:r>
              <w:rPr>
                <w:b/>
                <w:bCs/>
                <w:sz w:val="24"/>
                <w:szCs w:val="24"/>
              </w:rPr>
              <w:t>-16:</w:t>
            </w:r>
            <w:r w:rsidR="009351F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14:paraId="015E4B3E" w14:textId="34FBFDF3" w:rsidR="00BA32E7" w:rsidRPr="00324914" w:rsidRDefault="00E73253">
            <w:pPr>
              <w:rPr>
                <w:b/>
                <w:bCs/>
                <w:sz w:val="24"/>
                <w:szCs w:val="24"/>
              </w:rPr>
            </w:pPr>
            <w:r w:rsidRPr="00324914">
              <w:rPr>
                <w:b/>
                <w:bCs/>
                <w:sz w:val="24"/>
                <w:szCs w:val="24"/>
              </w:rPr>
              <w:t>Roundtable discussion of SG members</w:t>
            </w:r>
          </w:p>
        </w:tc>
      </w:tr>
      <w:tr w:rsidR="009A12FA" w14:paraId="04190BA1" w14:textId="77777777" w:rsidTr="00E57467">
        <w:tc>
          <w:tcPr>
            <w:tcW w:w="2263" w:type="dxa"/>
            <w:shd w:val="clear" w:color="auto" w:fill="4C94D8" w:themeFill="text2" w:themeFillTint="80"/>
          </w:tcPr>
          <w:p w14:paraId="5B4E38DC" w14:textId="1ACE6FD3" w:rsidR="009A12FA" w:rsidRPr="00324914" w:rsidRDefault="009A12FA" w:rsidP="009A12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</w:t>
            </w:r>
            <w:r w:rsidR="009351F6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-</w:t>
            </w:r>
            <w:r w:rsidR="008370DD">
              <w:rPr>
                <w:b/>
                <w:bCs/>
                <w:sz w:val="24"/>
                <w:szCs w:val="24"/>
              </w:rPr>
              <w:t>16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9351F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14:paraId="62E847D8" w14:textId="655C541F" w:rsidR="009A12FA" w:rsidRPr="00324914" w:rsidRDefault="00723A5A" w:rsidP="009A12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Discussion of </w:t>
            </w:r>
            <w:r w:rsidRPr="00723A5A">
              <w:rPr>
                <w:b/>
                <w:bCs/>
                <w:sz w:val="24"/>
                <w:szCs w:val="24"/>
              </w:rPr>
              <w:t>Danube Strategy Flagships</w:t>
            </w:r>
            <w:r>
              <w:rPr>
                <w:b/>
                <w:bCs/>
                <w:sz w:val="24"/>
                <w:szCs w:val="24"/>
              </w:rPr>
              <w:t xml:space="preserve"> 2024</w:t>
            </w:r>
          </w:p>
        </w:tc>
      </w:tr>
      <w:tr w:rsidR="009A12FA" w14:paraId="737F98B3" w14:textId="77777777" w:rsidTr="0032241D">
        <w:tc>
          <w:tcPr>
            <w:tcW w:w="2263" w:type="dxa"/>
            <w:shd w:val="clear" w:color="auto" w:fill="0F4761" w:themeFill="accent1" w:themeFillShade="BF"/>
          </w:tcPr>
          <w:p w14:paraId="783AB8B5" w14:textId="51629956" w:rsidR="00B9651D" w:rsidRPr="00324914" w:rsidRDefault="009A12FA" w:rsidP="00B965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370DD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9351F6">
              <w:rPr>
                <w:b/>
                <w:bCs/>
                <w:sz w:val="24"/>
                <w:szCs w:val="24"/>
              </w:rPr>
              <w:t>30</w:t>
            </w:r>
            <w:r>
              <w:rPr>
                <w:b/>
                <w:bCs/>
                <w:sz w:val="24"/>
                <w:szCs w:val="24"/>
              </w:rPr>
              <w:t>-</w:t>
            </w:r>
            <w:r w:rsidR="00B9651D">
              <w:rPr>
                <w:b/>
                <w:bCs/>
                <w:sz w:val="24"/>
                <w:szCs w:val="24"/>
              </w:rPr>
              <w:t>16:5</w:t>
            </w:r>
            <w:r w:rsidR="007A732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14:paraId="1B44AEDA" w14:textId="77777777" w:rsidR="009A12FA" w:rsidRPr="00324914" w:rsidRDefault="009A12FA" w:rsidP="009A12FA">
            <w:pPr>
              <w:rPr>
                <w:b/>
                <w:bCs/>
                <w:sz w:val="24"/>
                <w:szCs w:val="24"/>
              </w:rPr>
            </w:pPr>
            <w:r w:rsidRPr="00324914">
              <w:rPr>
                <w:b/>
                <w:bCs/>
                <w:sz w:val="24"/>
                <w:szCs w:val="24"/>
              </w:rPr>
              <w:t>Presentation of the study: Energy efficiency in industry</w:t>
            </w:r>
          </w:p>
          <w:p w14:paraId="02A5E3D1" w14:textId="31216C85" w:rsidR="00D37D52" w:rsidRDefault="00D37D52" w:rsidP="009A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Vlček – CEO GATUM </w:t>
            </w:r>
            <w:proofErr w:type="spellStart"/>
            <w:r>
              <w:rPr>
                <w:sz w:val="24"/>
                <w:szCs w:val="24"/>
              </w:rPr>
              <w:t>s.r.o.</w:t>
            </w:r>
            <w:proofErr w:type="spellEnd"/>
          </w:p>
          <w:p w14:paraId="7FCCEBD0" w14:textId="5F56F1FE" w:rsidR="009A12FA" w:rsidRPr="00324914" w:rsidRDefault="009A12FA" w:rsidP="009A12FA">
            <w:pPr>
              <w:rPr>
                <w:b/>
                <w:bCs/>
                <w:sz w:val="24"/>
                <w:szCs w:val="24"/>
              </w:rPr>
            </w:pPr>
            <w:r w:rsidRPr="00324914">
              <w:rPr>
                <w:sz w:val="24"/>
                <w:szCs w:val="24"/>
              </w:rPr>
              <w:t xml:space="preserve">Léon </w:t>
            </w:r>
            <w:proofErr w:type="spellStart"/>
            <w:r w:rsidRPr="00324914">
              <w:rPr>
                <w:sz w:val="24"/>
                <w:szCs w:val="24"/>
              </w:rPr>
              <w:t>Kamenický</w:t>
            </w:r>
            <w:proofErr w:type="spellEnd"/>
            <w:r w:rsidR="005466A9">
              <w:rPr>
                <w:sz w:val="24"/>
                <w:szCs w:val="24"/>
              </w:rPr>
              <w:t xml:space="preserve"> – Senior consultant GATUM </w:t>
            </w:r>
            <w:proofErr w:type="spellStart"/>
            <w:r w:rsidR="005466A9">
              <w:rPr>
                <w:sz w:val="24"/>
                <w:szCs w:val="24"/>
              </w:rPr>
              <w:t>s.r.o.</w:t>
            </w:r>
            <w:proofErr w:type="spellEnd"/>
          </w:p>
        </w:tc>
      </w:tr>
      <w:tr w:rsidR="009A12FA" w14:paraId="5173CAA6" w14:textId="77777777" w:rsidTr="0032241D">
        <w:tc>
          <w:tcPr>
            <w:tcW w:w="2263" w:type="dxa"/>
            <w:shd w:val="clear" w:color="auto" w:fill="4C94D8" w:themeFill="text2" w:themeFillTint="80"/>
          </w:tcPr>
          <w:p w14:paraId="4FDFD104" w14:textId="1D63C67A" w:rsidR="009A12FA" w:rsidRPr="00BF7E9C" w:rsidRDefault="00B9651D" w:rsidP="009A12FA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16:5</w:t>
            </w:r>
            <w:r w:rsidR="007A7326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-</w:t>
            </w:r>
            <w:r w:rsidR="00CF7AB9">
              <w:rPr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7087" w:type="dxa"/>
          </w:tcPr>
          <w:p w14:paraId="045B3FD0" w14:textId="77777777" w:rsidR="009A12FA" w:rsidRDefault="009A12FA" w:rsidP="009A12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 words</w:t>
            </w:r>
          </w:p>
          <w:p w14:paraId="586262C3" w14:textId="3BABC75C" w:rsidR="009A12FA" w:rsidRPr="00BF7E9C" w:rsidRDefault="009A12FA" w:rsidP="009A12FA">
            <w:pPr>
              <w:rPr>
                <w:sz w:val="24"/>
                <w:szCs w:val="24"/>
                <w:highlight w:val="yellow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 xml:space="preserve">Zuzana </w:t>
            </w:r>
            <w:proofErr w:type="spellStart"/>
            <w:r>
              <w:rPr>
                <w:kern w:val="0"/>
                <w:sz w:val="24"/>
                <w:szCs w:val="24"/>
                <w14:ligatures w14:val="none"/>
              </w:rPr>
              <w:t>Šimicová</w:t>
            </w:r>
            <w:proofErr w:type="spellEnd"/>
            <w:r>
              <w:rPr>
                <w:kern w:val="0"/>
                <w:sz w:val="24"/>
                <w:szCs w:val="24"/>
                <w14:ligatures w14:val="none"/>
              </w:rPr>
              <w:t>, CZ PAC</w:t>
            </w:r>
          </w:p>
        </w:tc>
      </w:tr>
      <w:tr w:rsidR="009A12FA" w14:paraId="085CD4E1" w14:textId="77777777" w:rsidTr="00CE28EF">
        <w:tc>
          <w:tcPr>
            <w:tcW w:w="2263" w:type="dxa"/>
            <w:shd w:val="clear" w:color="auto" w:fill="0F4761" w:themeFill="accent1" w:themeFillShade="BF"/>
          </w:tcPr>
          <w:p w14:paraId="2A665F2A" w14:textId="01B2315F" w:rsidR="009A12FA" w:rsidRDefault="00224D44" w:rsidP="009A12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="00B9651D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7" w:type="dxa"/>
          </w:tcPr>
          <w:p w14:paraId="345DAA59" w14:textId="0E202962" w:rsidR="009A12FA" w:rsidRDefault="008370DD" w:rsidP="009A12FA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70DD">
              <w:rPr>
                <w:b/>
                <w:bCs/>
                <w:kern w:val="0"/>
                <w:sz w:val="24"/>
                <w:szCs w:val="24"/>
                <w14:ligatures w14:val="none"/>
              </w:rPr>
              <w:t>Transfer to the Annual Forum Welcome reception</w:t>
            </w:r>
          </w:p>
        </w:tc>
      </w:tr>
      <w:tr w:rsidR="009A12FA" w14:paraId="6EFEDC1A" w14:textId="77777777" w:rsidTr="00CE28EF">
        <w:tc>
          <w:tcPr>
            <w:tcW w:w="2263" w:type="dxa"/>
            <w:shd w:val="clear" w:color="auto" w:fill="4C94D8" w:themeFill="text2" w:themeFillTint="80"/>
          </w:tcPr>
          <w:p w14:paraId="62322D27" w14:textId="61337A9F" w:rsidR="009A12FA" w:rsidRPr="00324914" w:rsidRDefault="008370DD" w:rsidP="009A12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18:30-19:00</w:t>
            </w:r>
          </w:p>
        </w:tc>
        <w:tc>
          <w:tcPr>
            <w:tcW w:w="7087" w:type="dxa"/>
          </w:tcPr>
          <w:p w14:paraId="39FB0BC2" w14:textId="11AB9914" w:rsidR="009A12FA" w:rsidRPr="00324914" w:rsidRDefault="008370DD" w:rsidP="009A12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Boarding on </w:t>
            </w:r>
            <w:r w:rsidRPr="008370DD">
              <w:rPr>
                <w:b/>
                <w:bCs/>
                <w:sz w:val="24"/>
                <w:szCs w:val="24"/>
              </w:rPr>
              <w:t xml:space="preserve">MS Admiral </w:t>
            </w:r>
            <w:proofErr w:type="spellStart"/>
            <w:r w:rsidRPr="008370DD">
              <w:rPr>
                <w:b/>
                <w:bCs/>
                <w:sz w:val="24"/>
                <w:szCs w:val="24"/>
              </w:rPr>
              <w:t>Tegetthoff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 Welcome reception</w:t>
            </w:r>
          </w:p>
        </w:tc>
      </w:tr>
    </w:tbl>
    <w:p w14:paraId="7B98FE4D" w14:textId="77777777" w:rsidR="004E5D99" w:rsidRDefault="004E5D99"/>
    <w:sectPr w:rsidR="004E5D99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A6050" w14:textId="77777777" w:rsidR="00C80B7E" w:rsidRDefault="00C80B7E" w:rsidP="00E73253">
      <w:pPr>
        <w:spacing w:after="0" w:line="240" w:lineRule="auto"/>
      </w:pPr>
      <w:r>
        <w:separator/>
      </w:r>
    </w:p>
  </w:endnote>
  <w:endnote w:type="continuationSeparator" w:id="0">
    <w:p w14:paraId="3220791B" w14:textId="77777777" w:rsidR="00C80B7E" w:rsidRDefault="00C80B7E" w:rsidP="00E7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EE1EE" w14:textId="77777777" w:rsidR="00C80B7E" w:rsidRDefault="00C80B7E" w:rsidP="00E73253">
      <w:pPr>
        <w:spacing w:after="0" w:line="240" w:lineRule="auto"/>
      </w:pPr>
      <w:r>
        <w:separator/>
      </w:r>
    </w:p>
  </w:footnote>
  <w:footnote w:type="continuationSeparator" w:id="0">
    <w:p w14:paraId="3AD8BD81" w14:textId="77777777" w:rsidR="00C80B7E" w:rsidRDefault="00C80B7E" w:rsidP="00E7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AFD3A" w14:textId="77777777" w:rsidR="00E73253" w:rsidRDefault="00E73253" w:rsidP="00E73253">
    <w:pPr>
      <w:pStyle w:val="Header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6A917F5F" wp14:editId="6AD04F87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343025" cy="782115"/>
          <wp:effectExtent l="0" t="0" r="0" b="0"/>
          <wp:wrapSquare wrapText="bothSides"/>
          <wp:docPr id="9" name="Obrázek 9" descr="A logo of a globe with blue and r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A logo of a globe with blue and red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78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>
      <w:rPr>
        <w:noProof/>
        <w:lang w:val="hu-HU" w:eastAsia="hu-HU"/>
      </w:rPr>
      <w:drawing>
        <wp:inline distT="0" distB="0" distL="0" distR="0" wp14:anchorId="5487DD16" wp14:editId="7B397652">
          <wp:extent cx="1247775" cy="939423"/>
          <wp:effectExtent l="0" t="0" r="0" b="0"/>
          <wp:docPr id="1" name="Obrázek 1" descr="A logo with a red and green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A logo with a red and green shiel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68"/>
                  <a:stretch/>
                </pic:blipFill>
                <pic:spPr bwMode="auto">
                  <a:xfrm>
                    <a:off x="0" y="0"/>
                    <a:ext cx="1247775" cy="939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6D813D16" w14:textId="77777777" w:rsidR="00E73253" w:rsidRPr="00E73253" w:rsidRDefault="00E73253" w:rsidP="00E732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53"/>
    <w:rsid w:val="00096B7C"/>
    <w:rsid w:val="00130DA7"/>
    <w:rsid w:val="001B7773"/>
    <w:rsid w:val="00224D44"/>
    <w:rsid w:val="0029165B"/>
    <w:rsid w:val="002C55CA"/>
    <w:rsid w:val="002D29D0"/>
    <w:rsid w:val="002D4FCC"/>
    <w:rsid w:val="002E4B2A"/>
    <w:rsid w:val="0032241D"/>
    <w:rsid w:val="00324914"/>
    <w:rsid w:val="00364F72"/>
    <w:rsid w:val="00435987"/>
    <w:rsid w:val="004375BF"/>
    <w:rsid w:val="004E377F"/>
    <w:rsid w:val="004E5D99"/>
    <w:rsid w:val="005466A9"/>
    <w:rsid w:val="0056746B"/>
    <w:rsid w:val="00643B47"/>
    <w:rsid w:val="00673429"/>
    <w:rsid w:val="00707B7B"/>
    <w:rsid w:val="00723A5A"/>
    <w:rsid w:val="00735940"/>
    <w:rsid w:val="00750D8D"/>
    <w:rsid w:val="007A6E4F"/>
    <w:rsid w:val="007A7326"/>
    <w:rsid w:val="007E7917"/>
    <w:rsid w:val="008204C9"/>
    <w:rsid w:val="008370DD"/>
    <w:rsid w:val="008F1BF2"/>
    <w:rsid w:val="009000A6"/>
    <w:rsid w:val="009351F6"/>
    <w:rsid w:val="009A12FA"/>
    <w:rsid w:val="00A3570C"/>
    <w:rsid w:val="00A53521"/>
    <w:rsid w:val="00AE1B73"/>
    <w:rsid w:val="00B465DD"/>
    <w:rsid w:val="00B9651D"/>
    <w:rsid w:val="00BA32E7"/>
    <w:rsid w:val="00BA6BA1"/>
    <w:rsid w:val="00BF7E9C"/>
    <w:rsid w:val="00C80B7E"/>
    <w:rsid w:val="00CA6B91"/>
    <w:rsid w:val="00CD4A6F"/>
    <w:rsid w:val="00CE28EF"/>
    <w:rsid w:val="00CF7AB9"/>
    <w:rsid w:val="00D37D52"/>
    <w:rsid w:val="00D6734F"/>
    <w:rsid w:val="00DC52AF"/>
    <w:rsid w:val="00E57467"/>
    <w:rsid w:val="00E73253"/>
    <w:rsid w:val="00EF4292"/>
    <w:rsid w:val="00F8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6E90"/>
  <w15:chartTrackingRefBased/>
  <w15:docId w15:val="{4368C978-0539-458E-A667-1D168CAE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FA"/>
  </w:style>
  <w:style w:type="paragraph" w:styleId="Heading1">
    <w:name w:val="heading 1"/>
    <w:basedOn w:val="Normal"/>
    <w:next w:val="Normal"/>
    <w:link w:val="Heading1Char"/>
    <w:uiPriority w:val="9"/>
    <w:qFormat/>
    <w:rsid w:val="00E73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2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253"/>
  </w:style>
  <w:style w:type="paragraph" w:styleId="Footer">
    <w:name w:val="footer"/>
    <w:basedOn w:val="Normal"/>
    <w:link w:val="FooterChar"/>
    <w:uiPriority w:val="99"/>
    <w:unhideWhenUsed/>
    <w:rsid w:val="00E7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253"/>
  </w:style>
  <w:style w:type="table" w:styleId="TableGrid">
    <w:name w:val="Table Grid"/>
    <w:basedOn w:val="TableNormal"/>
    <w:uiPriority w:val="39"/>
    <w:rsid w:val="00E73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4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13B06F4B00E41A1B02E39AB021EBC" ma:contentTypeVersion="8" ma:contentTypeDescription="Vytvoří nový dokument" ma:contentTypeScope="" ma:versionID="0fb870b89f47f566cf9fc57fdf67c562">
  <xsd:schema xmlns:xsd="http://www.w3.org/2001/XMLSchema" xmlns:xs="http://www.w3.org/2001/XMLSchema" xmlns:p="http://schemas.microsoft.com/office/2006/metadata/properties" xmlns:ns3="1303b317-dad8-44dc-8866-ad66ab5a3931" targetNamespace="http://schemas.microsoft.com/office/2006/metadata/properties" ma:root="true" ma:fieldsID="1467a6c7fcf412c4959926235dbc8ba7" ns3:_="">
    <xsd:import namespace="1303b317-dad8-44dc-8866-ad66ab5a39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3b317-dad8-44dc-8866-ad66ab5a3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03b317-dad8-44dc-8866-ad66ab5a39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EE89C-3D29-4DCF-894B-915E63E6D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3b317-dad8-44dc-8866-ad66ab5a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6CD37-D67D-48B6-95CF-443874277F33}">
  <ds:schemaRefs>
    <ds:schemaRef ds:uri="http://schemas.microsoft.com/office/2006/metadata/properties"/>
    <ds:schemaRef ds:uri="http://schemas.microsoft.com/office/infopath/2007/PartnerControls"/>
    <ds:schemaRef ds:uri="1303b317-dad8-44dc-8866-ad66ab5a3931"/>
  </ds:schemaRefs>
</ds:datastoreItem>
</file>

<file path=customXml/itemProps3.xml><?xml version="1.0" encoding="utf-8"?>
<ds:datastoreItem xmlns:ds="http://schemas.openxmlformats.org/officeDocument/2006/customXml" ds:itemID="{A8AEEA33-E984-4C80-823C-F941E3E7CD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Vondra</dc:creator>
  <cp:keywords/>
  <dc:description/>
  <cp:lastModifiedBy>Tomáš Vondra</cp:lastModifiedBy>
  <cp:revision>44</cp:revision>
  <dcterms:created xsi:type="dcterms:W3CDTF">2024-04-29T19:28:00Z</dcterms:created>
  <dcterms:modified xsi:type="dcterms:W3CDTF">2024-06-07T16:15:00Z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0x01010043013B06F4B00E41A1B02E39AB021EBC</vt:lpwstr>
  </property>
</Properties>
</file>